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Enclosure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Firearms Inventory Certification Statement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_______________________________, certify that the firearms inventory results for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  <w:tab/>
        <w:t xml:space="preserve">name of chief or senior official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 submitted 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PPMS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 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name of law enforcement agency                                                            date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FY 23 (or appropriate year), are, to the best of my knowledge and belief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true, accurate, and complete.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certification is made in accordance with and subject to the penalties of Title 18, Section 1001, the United States Code, Crime and Criminal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X___________________________     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Chief or Senior Official                                                         </w:t>
        <w:tab/>
        <w:t xml:space="preserve">Date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 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highlight w:val="yellow"/>
        <w:rtl w:val="0"/>
      </w:rPr>
      <w:t xml:space="preserve">Instructions: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color w:val="222222"/>
        <w:sz w:val="22"/>
        <w:szCs w:val="22"/>
        <w:highlight w:val="white"/>
        <w:rtl w:val="0"/>
      </w:rPr>
      <w:t xml:space="preserve">Copy and paste </w:t>
    </w:r>
    <w:r w:rsidDel="00000000" w:rsidR="00000000" w:rsidRPr="00000000">
      <w:rPr>
        <w:b w:val="1"/>
        <w:color w:val="222222"/>
        <w:sz w:val="22"/>
        <w:szCs w:val="22"/>
        <w:highlight w:val="white"/>
        <w:rtl w:val="0"/>
      </w:rPr>
      <w:t xml:space="preserve">onto your agency letterhead</w:t>
    </w:r>
    <w:r w:rsidDel="00000000" w:rsidR="00000000" w:rsidRPr="00000000">
      <w:rPr>
        <w:color w:val="222222"/>
        <w:sz w:val="22"/>
        <w:szCs w:val="22"/>
        <w:highlight w:val="white"/>
        <w:rtl w:val="0"/>
      </w:rPr>
      <w:t xml:space="preserve"> and complete within 10 business days of the online inventory. Submit it to your State Agency for Surplus Property representative.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